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BA0" w:rsidRPr="00FD1BA0" w:rsidRDefault="00FD1BA0" w:rsidP="00FD1BA0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FD1BA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Доступная среда. Специальные условия для обучения инвалидов и лиц с ОВЗ</w:t>
      </w:r>
    </w:p>
    <w:p w:rsidR="00FD1BA0" w:rsidRPr="00FD1BA0" w:rsidRDefault="00FD1BA0" w:rsidP="00FD1BA0">
      <w:pPr>
        <w:shd w:val="clear" w:color="auto" w:fill="F6F6F6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B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Согласно образовательной политике Российской Федерации «Особого внимания требует ситуация, связанная с обеспечением успешной социализации детей с ограниченными возможностями здоровья, детей-инвалидов…».</w:t>
      </w:r>
    </w:p>
    <w:p w:rsidR="00FD1BA0" w:rsidRPr="00FD1BA0" w:rsidRDefault="00FD1BA0" w:rsidP="00FD1BA0">
      <w:pPr>
        <w:shd w:val="clear" w:color="auto" w:fill="F6F6F6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B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Доступная среда </w:t>
      </w:r>
      <w:r w:rsidRPr="00FD1B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широком смысле — это среда, которая создает легкие и безопасные условия для наибольшего числа людей, это расположение объектов окружающего пространства таким образом, чтобы люди с физическими, сенсорными или интеллектуальными отклонениями могли использовать это пространство с минимальной помощью посторонних.</w:t>
      </w:r>
    </w:p>
    <w:p w:rsidR="00FD1BA0" w:rsidRPr="00FD1BA0" w:rsidRDefault="00FD1BA0" w:rsidP="00FD1BA0">
      <w:pPr>
        <w:shd w:val="clear" w:color="auto" w:fill="F6F6F6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B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Поэтому функциональная задача нашей образовательной организации – найти способы решения обеспечить доступную среду».</w:t>
      </w:r>
    </w:p>
    <w:p w:rsidR="00FD1BA0" w:rsidRPr="00FD1BA0" w:rsidRDefault="00FD1BA0" w:rsidP="00FD1BA0">
      <w:pPr>
        <w:shd w:val="clear" w:color="auto" w:fill="F6F6F6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B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ходе обучения детям с ограниченными возможностями здоровья в школе предоставляются специальные условия обучения/воспитания в соответствии с потребностями ребенка и заключениями ПМПК. С учетом  психофизиологических особенностей обучающихся с ограниченными возможностями здоровья, в школе разрабатываются индивидуальные учебные планы, включающие график обучения для данного лица, учебную нагрузку, сроки освоения им образовательных программ, его аттестации.</w:t>
      </w:r>
    </w:p>
    <w:p w:rsidR="00FD1BA0" w:rsidRPr="00FD1BA0" w:rsidRDefault="00FD1BA0" w:rsidP="00FD1BA0">
      <w:pPr>
        <w:shd w:val="clear" w:color="auto" w:fill="F6F6F6"/>
        <w:spacing w:after="0" w:line="24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B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Материально-техническая база МБОУ "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Шушмабашская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СОШ</w:t>
      </w:r>
      <w:r w:rsidRPr="00FD1B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"</w:t>
      </w:r>
    </w:p>
    <w:p w:rsidR="00FD1BA0" w:rsidRPr="00FD1BA0" w:rsidRDefault="00FD1BA0" w:rsidP="00FD1BA0">
      <w:pPr>
        <w:shd w:val="clear" w:color="auto" w:fill="F6F6F6"/>
        <w:spacing w:after="0" w:line="24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B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для инвалидов и лиц с ОВЗ</w:t>
      </w:r>
    </w:p>
    <w:p w:rsidR="00FD1BA0" w:rsidRPr="00FD1BA0" w:rsidRDefault="00FD1BA0" w:rsidP="00FD1BA0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B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   В организации имеется: спортивный зал. В школе имеются кабинеты  для проведения практических занятий по химии, физике, биологии,  технологии и </w:t>
      </w:r>
      <w:proofErr w:type="gramStart"/>
      <w:r w:rsidRPr="00FD1B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ИЗО</w:t>
      </w:r>
      <w:proofErr w:type="gramEnd"/>
      <w:r w:rsidRPr="00FD1B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Оборудован 1 кабинет информатики. Все кабинеты оснащены необходимым оборудованием. Для осуществления учебного процесса используется интерактивное оборудование.  </w:t>
      </w:r>
    </w:p>
    <w:p w:rsidR="00FD1BA0" w:rsidRPr="00FD1BA0" w:rsidRDefault="00FD1BA0" w:rsidP="00FD1BA0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B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Инвалиды и лица с ограниченными возможностями здоровья небольшой или средней степени тяжести могут участвовать в образовательном процессе на общих основаниях.</w:t>
      </w:r>
    </w:p>
    <w:p w:rsidR="00FD1BA0" w:rsidRPr="00FD1BA0" w:rsidRDefault="00FD1BA0" w:rsidP="00FD1BA0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B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 - Библиотека, приспособленная для использования инвалидами и лицами с ОВЗ</w:t>
      </w:r>
    </w:p>
    <w:p w:rsidR="00FD1BA0" w:rsidRPr="00FD1BA0" w:rsidRDefault="00FD1BA0" w:rsidP="00FD1BA0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B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Библиотека размещена на 1 этаже и не приспособлена для использования инвалидами и лицами с ОВЗ </w:t>
      </w:r>
      <w:r w:rsidRPr="00FD1B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по причине не </w:t>
      </w:r>
      <w:proofErr w:type="spellStart"/>
      <w:r w:rsidRPr="00FD1B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востребованности</w:t>
      </w:r>
      <w:proofErr w:type="spellEnd"/>
      <w:r w:rsidRPr="00FD1B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и отсутствия запросов.</w:t>
      </w:r>
      <w:r w:rsidRPr="00FD1B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FD1BA0" w:rsidRPr="00FD1BA0" w:rsidRDefault="00FD1BA0" w:rsidP="00FD1BA0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B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Библиотека школы осуществляет информационное, библиотечное и справочно-библиографическое обслуживание всех участников образовательного процесса. Специального оснащения для инвалидов и лиц с ограниченными возможностями здоровья нет. Инвалиды и лица с ограниченными возможностями здоровья небольшой или средней степени тяжести могут использовать ресурсы школьной библиотеки на общих основаниях.</w:t>
      </w:r>
    </w:p>
    <w:tbl>
      <w:tblPr>
        <w:tblW w:w="5000" w:type="pct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11109"/>
      </w:tblGrid>
      <w:tr w:rsidR="00FD1BA0" w:rsidRPr="00FD1BA0" w:rsidTr="00FD1BA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D1BA0" w:rsidRPr="00FD1BA0" w:rsidRDefault="00FD1BA0" w:rsidP="00FD1BA0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1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   </w:t>
            </w:r>
            <w:r w:rsidRPr="00FD1B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- Объекты спорта, приспособленные для использования инвалидами и лицами с ОВЗ</w:t>
            </w:r>
          </w:p>
          <w:p w:rsidR="00FD1BA0" w:rsidRPr="00FD1BA0" w:rsidRDefault="00FD1BA0" w:rsidP="00FD1BA0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  Образовательная организация имеет:</w:t>
            </w:r>
          </w:p>
          <w:p w:rsidR="00FD1BA0" w:rsidRPr="00FD1BA0" w:rsidRDefault="00FD1BA0" w:rsidP="00FD1BA0">
            <w:pPr>
              <w:numPr>
                <w:ilvl w:val="0"/>
                <w:numId w:val="1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- </w:t>
            </w: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Спортивный зал  (176,3кв.м)</w:t>
            </w:r>
          </w:p>
          <w:p w:rsidR="00FD1BA0" w:rsidRPr="00FD1BA0" w:rsidRDefault="00FD1BA0" w:rsidP="00FD1BA0">
            <w:pPr>
              <w:numPr>
                <w:ilvl w:val="0"/>
                <w:numId w:val="1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- </w:t>
            </w: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Стадион (вмещает футбольное поле, беговую дорожку, сектор для прыжков в длину, спортивный городок.</w:t>
            </w:r>
          </w:p>
          <w:p w:rsidR="00FD1BA0" w:rsidRPr="00FD1BA0" w:rsidRDefault="00FD1BA0" w:rsidP="00FD1BA0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  Объекты спорта не приспособлены для использования инвалидами и лицами с ОВЗ </w:t>
            </w:r>
            <w:r w:rsidRPr="00FD1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по причине не </w:t>
            </w:r>
            <w:proofErr w:type="spellStart"/>
            <w:r w:rsidRPr="00FD1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востребованности</w:t>
            </w:r>
            <w:proofErr w:type="spellEnd"/>
            <w:r w:rsidRPr="00FD1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 и отсутствия запросов.</w:t>
            </w: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FD1BA0" w:rsidRPr="00FD1BA0" w:rsidRDefault="00FD1BA0" w:rsidP="00FD1BA0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1B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   - Средства обучения и воспитания, приспособленные для использования инвалидами и лицами с ОВЗ</w:t>
            </w:r>
          </w:p>
          <w:p w:rsidR="00FD1BA0" w:rsidRPr="00FD1BA0" w:rsidRDefault="00FD1BA0" w:rsidP="00FD1BA0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   В МБОУ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Шушмабашская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СОШ</w:t>
            </w: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" имеются в наличии следующие средства обучения и воспитания:</w:t>
            </w:r>
          </w:p>
          <w:p w:rsidR="00FD1BA0" w:rsidRPr="00FD1BA0" w:rsidRDefault="00FD1BA0" w:rsidP="00FD1BA0">
            <w:pPr>
              <w:numPr>
                <w:ilvl w:val="0"/>
                <w:numId w:val="2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-</w:t>
            </w: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печатные (учебники и учебные пособия, книги для чтения, хрестоматии, рабочие тетради, атласы, раздаточный материал);</w:t>
            </w:r>
          </w:p>
          <w:p w:rsidR="00FD1BA0" w:rsidRPr="00FD1BA0" w:rsidRDefault="00FD1BA0" w:rsidP="00FD1BA0">
            <w:pPr>
              <w:numPr>
                <w:ilvl w:val="0"/>
                <w:numId w:val="2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- </w:t>
            </w: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электронные образовательные ресурсы;</w:t>
            </w:r>
          </w:p>
          <w:p w:rsidR="00FD1BA0" w:rsidRPr="00FD1BA0" w:rsidRDefault="00FD1BA0" w:rsidP="00FD1BA0">
            <w:pPr>
              <w:numPr>
                <w:ilvl w:val="0"/>
                <w:numId w:val="2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- </w:t>
            </w: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аудиовизуальные (учебные презентации, учебные фильмы и др.);</w:t>
            </w:r>
          </w:p>
          <w:p w:rsidR="00FD1BA0" w:rsidRPr="00FD1BA0" w:rsidRDefault="00FD1BA0" w:rsidP="00FD1BA0">
            <w:pPr>
              <w:numPr>
                <w:ilvl w:val="0"/>
                <w:numId w:val="2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- </w:t>
            </w: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наглядные (плакаты, настенные карты, настенные иллюстрации и др.);</w:t>
            </w:r>
          </w:p>
          <w:p w:rsidR="00FD1BA0" w:rsidRPr="00FD1BA0" w:rsidRDefault="00FD1BA0" w:rsidP="00FD1BA0">
            <w:pPr>
              <w:numPr>
                <w:ilvl w:val="0"/>
                <w:numId w:val="2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- </w:t>
            </w: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демонстрационные (гербарии, муляжи, макеты, демонстрационные модели и др.);</w:t>
            </w:r>
          </w:p>
          <w:p w:rsidR="00FD1BA0" w:rsidRPr="00FD1BA0" w:rsidRDefault="00FD1BA0" w:rsidP="00FD1BA0">
            <w:pPr>
              <w:numPr>
                <w:ilvl w:val="0"/>
                <w:numId w:val="2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- </w:t>
            </w: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учебные приборы (мобильная естественно научная лаборатория, физические приборы и др.);</w:t>
            </w:r>
          </w:p>
          <w:p w:rsidR="00FD1BA0" w:rsidRPr="00FD1BA0" w:rsidRDefault="00FD1BA0" w:rsidP="00FD1BA0">
            <w:pPr>
              <w:numPr>
                <w:ilvl w:val="0"/>
                <w:numId w:val="2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- </w:t>
            </w: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спортивное оборудование.​</w:t>
            </w:r>
          </w:p>
          <w:p w:rsidR="00FD1BA0" w:rsidRPr="00FD1BA0" w:rsidRDefault="00FD1BA0" w:rsidP="00FD1BA0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  Данные средства обучения доступны для использования инвалидами и лицами с ограниченными возможностями здоровья.​</w:t>
            </w:r>
          </w:p>
          <w:p w:rsidR="00FD1BA0" w:rsidRPr="00FD1BA0" w:rsidRDefault="00FD1BA0" w:rsidP="00FD1BA0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 Для инвалидов и лиц с ограниченными возможностями обучения имеются технические средства обучения коллективного и индивидуального пользования (персональный компьютер, система звукового поля).​ Средств обучения и воспитания, приспособленных для использования инвалидами и лицами с ОВЗ, нет в организации </w:t>
            </w:r>
            <w:r w:rsidRPr="00FD1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по причине не </w:t>
            </w:r>
            <w:proofErr w:type="spellStart"/>
            <w:r w:rsidRPr="00FD1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востребованности</w:t>
            </w:r>
            <w:proofErr w:type="spellEnd"/>
            <w:r w:rsidRPr="00FD1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и отсутствия запросов.</w:t>
            </w:r>
          </w:p>
          <w:p w:rsidR="00FD1BA0" w:rsidRPr="00FD1BA0" w:rsidRDefault="00FD1BA0" w:rsidP="00FD1BA0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1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   - Обеспечение беспрепятственного доступа в здания образовательной организации</w:t>
            </w:r>
          </w:p>
          <w:p w:rsidR="00FD1BA0" w:rsidRPr="00FD1BA0" w:rsidRDefault="00FD1BA0" w:rsidP="00FD1BA0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  Информация об обеспечении доступа в здание образовательной организации для инвалидов и лиц с ОВЗ:</w:t>
            </w:r>
          </w:p>
          <w:p w:rsidR="00FD1BA0" w:rsidRPr="00FD1BA0" w:rsidRDefault="00FD1BA0" w:rsidP="00FD1BA0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 поручни для инвалидов и лиц с ОВЗ - нет</w:t>
            </w:r>
          </w:p>
          <w:p w:rsidR="00FD1BA0" w:rsidRPr="00FD1BA0" w:rsidRDefault="00FD1BA0" w:rsidP="00FD1BA0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 кнопка вызова для инвалидов и лиц с ОВЗ </w:t>
            </w:r>
          </w:p>
          <w:p w:rsidR="00FD1BA0" w:rsidRPr="00FD1BA0" w:rsidRDefault="00FD1BA0" w:rsidP="00FD1BA0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 табличка со шрифтом Брайля у входа в здание школы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683"/>
              <w:gridCol w:w="408"/>
              <w:gridCol w:w="682"/>
            </w:tblGrid>
            <w:tr w:rsidR="00FD1BA0" w:rsidRPr="00FD1BA0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tbl>
                  <w:tblPr>
                    <w:tblpPr w:leftFromText="180" w:rightFromText="180" w:vertAnchor="text" w:horzAnchor="margin" w:tblpY="37"/>
                    <w:tblOverlap w:val="never"/>
                    <w:tblW w:w="9289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289"/>
                  </w:tblGrid>
                  <w:tr w:rsidR="00FD1BA0" w:rsidRPr="00FD1BA0" w:rsidTr="00FD1BA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40" w:type="dxa"/>
                          <w:left w:w="0" w:type="dxa"/>
                          <w:bottom w:w="240" w:type="dxa"/>
                          <w:right w:w="336" w:type="dxa"/>
                        </w:tcMar>
                        <w:hideMark/>
                      </w:tcPr>
                      <w:p w:rsidR="00FD1BA0" w:rsidRPr="00FD1BA0" w:rsidRDefault="00FD1BA0" w:rsidP="00D67D29">
                        <w:pPr>
                          <w:spacing w:after="0" w:line="245" w:lineRule="atLeast"/>
                          <w:textAlignment w:val="baseline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FD1BA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bdr w:val="none" w:sz="0" w:space="0" w:color="auto" w:frame="1"/>
                          </w:rPr>
                          <w:t xml:space="preserve">  - Сведения о доступе к информационным системам и IT-сетям, в том числе </w:t>
                        </w:r>
                        <w:proofErr w:type="gramStart"/>
                        <w:r w:rsidRPr="00FD1BA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bdr w:val="none" w:sz="0" w:space="0" w:color="auto" w:frame="1"/>
                          </w:rPr>
                          <w:t>приспособленных</w:t>
                        </w:r>
                        <w:proofErr w:type="gramEnd"/>
                        <w:r w:rsidRPr="00FD1BA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bdr w:val="none" w:sz="0" w:space="0" w:color="auto" w:frame="1"/>
                          </w:rPr>
                          <w:t xml:space="preserve"> для использован​</w:t>
                        </w:r>
                        <w:proofErr w:type="spellStart"/>
                        <w:r w:rsidRPr="00FD1BA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bdr w:val="none" w:sz="0" w:space="0" w:color="auto" w:frame="1"/>
                          </w:rPr>
                          <w:t>ия</w:t>
                        </w:r>
                        <w:proofErr w:type="spellEnd"/>
                        <w:r w:rsidRPr="00FD1BA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bdr w:val="none" w:sz="0" w:space="0" w:color="auto" w:frame="1"/>
                          </w:rPr>
                          <w:t xml:space="preserve"> инвалидами и лицами с ограниченными возможностями здоровья </w:t>
                        </w:r>
                      </w:p>
                      <w:p w:rsidR="00FD1BA0" w:rsidRPr="00FD1BA0" w:rsidRDefault="00FD1BA0" w:rsidP="00D67D29">
                        <w:pPr>
                          <w:spacing w:after="0" w:line="245" w:lineRule="atLeast"/>
                          <w:textAlignment w:val="baseline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FD1BA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</w:rPr>
                          <w:t xml:space="preserve">   Доступ ​ к информационным ресурсам для </w:t>
                        </w:r>
                        <w:proofErr w:type="gramStart"/>
                        <w:r w:rsidRPr="00FD1BA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</w:rPr>
                          <w:t>обучающихся</w:t>
                        </w:r>
                        <w:proofErr w:type="gramEnd"/>
                        <w:r w:rsidRPr="00FD1BA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</w:rPr>
                          <w:t> в том числе инвалидов и лиц с ограниченными возможностями здоровья организован в кабинете информатики.</w:t>
                        </w:r>
                      </w:p>
                      <w:p w:rsidR="00FD1BA0" w:rsidRPr="00FD1BA0" w:rsidRDefault="00FD1BA0" w:rsidP="00D67D29">
                        <w:pPr>
                          <w:spacing w:after="0" w:line="245" w:lineRule="atLeast"/>
                          <w:textAlignment w:val="baseline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FD1BA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</w:rPr>
                          <w:t xml:space="preserve">    Официальный сайт школы имеет адаптированную версию. Версия для </w:t>
                        </w:r>
                        <w:proofErr w:type="gramStart"/>
                        <w:r w:rsidRPr="00FD1BA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</w:rPr>
                          <w:t>слабовидящих</w:t>
                        </w:r>
                        <w:proofErr w:type="gramEnd"/>
                        <w:r w:rsidRPr="00FD1BA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</w:rPr>
                          <w:t xml:space="preserve"> включается при нажатии на специальную кнопку на главной странице сайта образовательного учреждения.​ Другого специального оснащения для инвалидов и лиц с ограниченными возможностями здоровья нет.​​ Инвалиды и лица с ограниченными возможностями здоровья небольшой или средней степени тяжести могут пользоваться данной услугой на общих основаниях.​​</w:t>
                        </w:r>
                      </w:p>
                      <w:p w:rsidR="00FD1BA0" w:rsidRPr="00FD1BA0" w:rsidRDefault="00FD1BA0" w:rsidP="00D67D29">
                        <w:pPr>
                          <w:spacing w:after="0" w:line="245" w:lineRule="atLeast"/>
                          <w:textAlignment w:val="baseline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FD1BA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</w:rPr>
                          <w:t>  Интернет провайдер: ПАО "</w:t>
                        </w:r>
                        <w:proofErr w:type="spellStart"/>
                        <w:r w:rsidRPr="00FD1BA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</w:rPr>
                          <w:t>Ростелеком</w:t>
                        </w:r>
                        <w:proofErr w:type="spellEnd"/>
                        <w:r w:rsidRPr="00FD1BA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</w:rPr>
                          <w:t>"</w:t>
                        </w:r>
                      </w:p>
                      <w:p w:rsidR="00FD1BA0" w:rsidRPr="00FD1BA0" w:rsidRDefault="00FD1BA0" w:rsidP="00D67D29">
                        <w:pPr>
                          <w:spacing w:after="0" w:line="245" w:lineRule="atLeast"/>
                          <w:textAlignment w:val="baseline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FD1BA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</w:rPr>
                          <w:t>  Скорость доступа к сети Интернет:  до 71 Мбит/</w:t>
                        </w:r>
                        <w:proofErr w:type="gramStart"/>
                        <w:r w:rsidRPr="00FD1BA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</w:rPr>
                          <w:t>с</w:t>
                        </w:r>
                        <w:proofErr w:type="gramEnd"/>
                        <w:r w:rsidRPr="00FD1BA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</w:rPr>
                          <w:t>​</w:t>
                        </w:r>
                      </w:p>
                    </w:tc>
                  </w:tr>
                </w:tbl>
                <w:p w:rsidR="00FD1BA0" w:rsidRPr="00FD1BA0" w:rsidRDefault="00FD1BA0" w:rsidP="00FD1BA0">
                  <w:pPr>
                    <w:spacing w:after="0" w:line="245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FD1BA0" w:rsidRPr="00FD1BA0" w:rsidRDefault="00FD1BA0" w:rsidP="00FD1BA0">
                  <w:pPr>
                    <w:spacing w:after="0" w:line="245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46"/>
                  </w:tblGrid>
                  <w:tr w:rsidR="00FD1BA0" w:rsidRPr="00FD1BA0" w:rsidTr="00FD1BA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40" w:type="dxa"/>
                          <w:left w:w="0" w:type="dxa"/>
                          <w:bottom w:w="240" w:type="dxa"/>
                          <w:right w:w="336" w:type="dxa"/>
                        </w:tcMar>
                        <w:hideMark/>
                      </w:tcPr>
                      <w:p w:rsidR="00FD1BA0" w:rsidRPr="00FD1BA0" w:rsidRDefault="00FD1BA0" w:rsidP="00FD1BA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FD1BA0" w:rsidRPr="00FD1BA0" w:rsidRDefault="00FD1BA0" w:rsidP="00FD1B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tbl>
            <w:tblPr>
              <w:tblpPr w:leftFromText="45" w:rightFromText="45" w:vertAnchor="text"/>
              <w:tblW w:w="9498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498"/>
            </w:tblGrid>
            <w:tr w:rsidR="00FD1BA0" w:rsidRPr="00FD1BA0" w:rsidTr="00FD1BA0">
              <w:trPr>
                <w:trHeight w:val="25"/>
              </w:trPr>
              <w:tc>
                <w:tcPr>
                  <w:tcW w:w="94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FD1BA0" w:rsidRPr="00FD1BA0" w:rsidRDefault="00FD1BA0" w:rsidP="00FD1BA0">
                  <w:pPr>
                    <w:spacing w:after="0" w:line="245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1B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</w:rPr>
                    <w:t>  </w:t>
                  </w:r>
                  <w:r w:rsidRPr="00FD1BA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bdr w:val="none" w:sz="0" w:space="0" w:color="auto" w:frame="1"/>
                    </w:rPr>
                    <w:t xml:space="preserve"> - Электронные образовательные ресурсы, к которым обеспечивается </w:t>
                  </w:r>
                  <w:r w:rsidRPr="00FD1BA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bdr w:val="none" w:sz="0" w:space="0" w:color="auto" w:frame="1"/>
                    </w:rPr>
                    <w:lastRenderedPageBreak/>
                    <w:t>доступ инвалидов и лиц с ОВЗ​</w:t>
                  </w:r>
                </w:p>
                <w:p w:rsidR="00FD1BA0" w:rsidRPr="00FD1BA0" w:rsidRDefault="00FD1BA0" w:rsidP="00FD1BA0">
                  <w:pPr>
                    <w:spacing w:after="0" w:line="245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   ​В кабинете информатики ​ имеется в наличии коллекция электронных образовательных ресурсов</w:t>
                  </w:r>
                  <w:hyperlink r:id="rId5" w:tgtFrame="_blank" w:history="1">
                    <w:r w:rsidRPr="00FD1BA0">
                      <w:rPr>
                        <w:rFonts w:ascii="Times New Roman" w:eastAsia="Times New Roman" w:hAnsi="Times New Roman" w:cs="Times New Roman"/>
                        <w:color w:val="006AC3"/>
                        <w:sz w:val="28"/>
                        <w:szCs w:val="28"/>
                        <w:u w:val="single"/>
                      </w:rPr>
                      <w:t>​</w:t>
                    </w:r>
                  </w:hyperlink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, к которым обеспечен доступ обучающихся, в том числе инвалидов и лиц с ограниченными возможностями здоровья.</w:t>
                  </w: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929"/>
                    <w:gridCol w:w="2233"/>
                  </w:tblGrid>
                  <w:tr w:rsidR="00FD1BA0" w:rsidRPr="00FD1BA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40" w:type="dxa"/>
                          <w:left w:w="0" w:type="dxa"/>
                          <w:bottom w:w="240" w:type="dxa"/>
                          <w:right w:w="336" w:type="dxa"/>
                        </w:tcMar>
                        <w:hideMark/>
                      </w:tcPr>
                      <w:p w:rsidR="00FD1BA0" w:rsidRPr="00FD1BA0" w:rsidRDefault="00FD1BA0" w:rsidP="00FD1BA0">
                        <w:pPr>
                          <w:spacing w:after="0" w:line="245" w:lineRule="atLeast"/>
                          <w:textAlignment w:val="baseline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FD1BA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</w:rPr>
                          <w:t>​Образовательные ресурсы сети Интернет ​​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40" w:type="dxa"/>
                          <w:left w:w="0" w:type="dxa"/>
                          <w:bottom w:w="240" w:type="dxa"/>
                          <w:right w:w="336" w:type="dxa"/>
                        </w:tcMar>
                        <w:hideMark/>
                      </w:tcPr>
                      <w:p w:rsidR="00FD1BA0" w:rsidRPr="00FD1BA0" w:rsidRDefault="00FD1BA0" w:rsidP="00FD1BA0">
                        <w:pPr>
                          <w:spacing w:after="0" w:line="245" w:lineRule="atLeast"/>
                          <w:textAlignment w:val="baseline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FD1BA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</w:rPr>
                          <w:t>​     </w:t>
                        </w:r>
                        <w:hyperlink r:id="rId6" w:tgtFrame="_blank" w:history="1">
                          <w:r w:rsidRPr="00FD1BA0">
                            <w:rPr>
                              <w:rFonts w:ascii="Times New Roman" w:eastAsia="Times New Roman" w:hAnsi="Times New Roman" w:cs="Times New Roman"/>
                              <w:color w:val="006AC3"/>
                              <w:sz w:val="28"/>
                              <w:szCs w:val="28"/>
                              <w:u w:val="single"/>
                            </w:rPr>
                            <w:t>просмотр​</w:t>
                          </w:r>
                        </w:hyperlink>
                      </w:p>
                    </w:tc>
                  </w:tr>
                  <w:tr w:rsidR="00FD1BA0" w:rsidRPr="00FD1BA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40" w:type="dxa"/>
                          <w:left w:w="0" w:type="dxa"/>
                          <w:bottom w:w="240" w:type="dxa"/>
                          <w:right w:w="336" w:type="dxa"/>
                        </w:tcMar>
                        <w:hideMark/>
                      </w:tcPr>
                      <w:p w:rsidR="00FD1BA0" w:rsidRPr="00FD1BA0" w:rsidRDefault="00FD1BA0" w:rsidP="00FD1BA0">
                        <w:pPr>
                          <w:spacing w:after="0" w:line="245" w:lineRule="atLeast"/>
                          <w:textAlignment w:val="baseline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FD1BA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</w:rPr>
                          <w:t xml:space="preserve">​Ресурсы Интернета в помощь </w:t>
                        </w:r>
                        <w:proofErr w:type="gramStart"/>
                        <w:r w:rsidRPr="00FD1BA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</w:rPr>
                          <w:t>обучающимся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40" w:type="dxa"/>
                          <w:left w:w="0" w:type="dxa"/>
                          <w:bottom w:w="240" w:type="dxa"/>
                          <w:right w:w="336" w:type="dxa"/>
                        </w:tcMar>
                        <w:hideMark/>
                      </w:tcPr>
                      <w:p w:rsidR="00FD1BA0" w:rsidRPr="00FD1BA0" w:rsidRDefault="00FD1BA0" w:rsidP="00FD1BA0">
                        <w:pPr>
                          <w:spacing w:after="0" w:line="245" w:lineRule="atLeast"/>
                          <w:textAlignment w:val="baseline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FD1BA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</w:rPr>
                          <w:t>​     </w:t>
                        </w:r>
                        <w:hyperlink r:id="rId7" w:tgtFrame="_blank" w:history="1">
                          <w:r w:rsidRPr="00FD1BA0">
                            <w:rPr>
                              <w:rFonts w:ascii="Times New Roman" w:eastAsia="Times New Roman" w:hAnsi="Times New Roman" w:cs="Times New Roman"/>
                              <w:color w:val="006AC3"/>
                              <w:sz w:val="28"/>
                              <w:szCs w:val="28"/>
                              <w:u w:val="single"/>
                            </w:rPr>
                            <w:t>просмотр​</w:t>
                          </w:r>
                        </w:hyperlink>
                      </w:p>
                    </w:tc>
                  </w:tr>
                </w:tbl>
                <w:p w:rsidR="00FD1BA0" w:rsidRPr="00FD1BA0" w:rsidRDefault="00FD1BA0" w:rsidP="00FD1BA0">
                  <w:pPr>
                    <w:spacing w:after="0" w:line="245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 </w:t>
                  </w:r>
                </w:p>
                <w:p w:rsidR="00FD1BA0" w:rsidRPr="00FD1BA0" w:rsidRDefault="00FD1BA0" w:rsidP="00FD1BA0">
                  <w:pPr>
                    <w:spacing w:after="0" w:line="245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1BA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bdr w:val="none" w:sz="0" w:space="0" w:color="auto" w:frame="1"/>
                    </w:rPr>
                    <w:t>   - Наличие специальных технических средств обучения коллективного и индивидуального пользования</w:t>
                  </w:r>
                </w:p>
                <w:p w:rsidR="00FD1BA0" w:rsidRPr="00FD1BA0" w:rsidRDefault="00FD1BA0" w:rsidP="00FD1BA0">
                  <w:pPr>
                    <w:spacing w:after="0" w:line="245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​   Специальные технические средства обучения коллективного и индивидуального пользования отсутствуют </w:t>
                  </w:r>
                  <w:r w:rsidRPr="00FD1B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</w:rPr>
                    <w:t xml:space="preserve">по причине не </w:t>
                  </w:r>
                  <w:proofErr w:type="spellStart"/>
                  <w:r w:rsidRPr="00FD1B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</w:rPr>
                    <w:t>востребованности</w:t>
                  </w:r>
                  <w:proofErr w:type="spellEnd"/>
                  <w:r w:rsidRPr="00FD1B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</w:rPr>
                    <w:t xml:space="preserve"> и отсутствия запросов.</w:t>
                  </w:r>
                </w:p>
                <w:p w:rsidR="00FD1BA0" w:rsidRPr="00FD1BA0" w:rsidRDefault="00FD1BA0" w:rsidP="00FD1BA0">
                  <w:pPr>
                    <w:spacing w:after="0" w:line="245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1B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</w:rPr>
                    <w:t>   </w:t>
                  </w:r>
                  <w:r w:rsidRPr="00FD1BA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bdr w:val="none" w:sz="0" w:space="0" w:color="auto" w:frame="1"/>
                    </w:rPr>
                    <w:t>- Информация об условиях питания обучающихся, в том числе лиц с инвалидностью и лиц с ОВЗ.</w:t>
                  </w:r>
                </w:p>
                <w:p w:rsidR="00FD1BA0" w:rsidRPr="00FD1BA0" w:rsidRDefault="00FD1BA0" w:rsidP="00FD1BA0">
                  <w:pPr>
                    <w:spacing w:after="0" w:line="245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 xml:space="preserve">   Столовая работает в режиме шестидневной рабочей недели. Питание учащихся Школа обеспечивает самостоятельно в соответствии с государственным контрактом на оказание услуг по организации питания. Для обеспечения питания учащихся разработано двенадцатидневное цикличное меню, согласованное с </w:t>
                  </w:r>
                  <w:proofErr w:type="spellStart"/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Роспотребнадзором</w:t>
                  </w:r>
                  <w:proofErr w:type="spellEnd"/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. Дети, относящиеся к льготным категориям, получают бесплатное двухразовое питание за счет бюджета Арского муниципального района Республики Татарстан.</w:t>
                  </w:r>
                </w:p>
                <w:p w:rsidR="00FD1BA0" w:rsidRPr="00FD1BA0" w:rsidRDefault="00FD1BA0" w:rsidP="00FD1BA0">
                  <w:pPr>
                    <w:spacing w:after="0" w:line="245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 xml:space="preserve">   Классные руководители сопровождают </w:t>
                  </w:r>
                  <w:proofErr w:type="gramStart"/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обучающихся</w:t>
                  </w:r>
                  <w:proofErr w:type="gramEnd"/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 xml:space="preserve"> в столовую.</w:t>
                  </w:r>
                </w:p>
                <w:p w:rsidR="00FD1BA0" w:rsidRPr="00FD1BA0" w:rsidRDefault="00FD1BA0" w:rsidP="00FD1BA0">
                  <w:pPr>
                    <w:spacing w:after="0" w:line="245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   Столовая расположена на 1 этаже.</w:t>
                  </w:r>
                </w:p>
                <w:p w:rsidR="00FD1BA0" w:rsidRPr="00FD1BA0" w:rsidRDefault="00FD1BA0" w:rsidP="00FD1BA0">
                  <w:pPr>
                    <w:tabs>
                      <w:tab w:val="left" w:pos="9162"/>
                    </w:tabs>
                    <w:spacing w:after="0" w:line="245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   Перед обеденным залом столовой оборудованы зоны, где расположены умывальники.</w:t>
                  </w:r>
                </w:p>
                <w:p w:rsidR="00FD1BA0" w:rsidRPr="00FD1BA0" w:rsidRDefault="00FD1BA0" w:rsidP="00FD1BA0">
                  <w:pPr>
                    <w:spacing w:after="0" w:line="245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1B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</w:rPr>
                    <w:t>  </w:t>
                  </w:r>
                  <w:r w:rsidRPr="00FD1BA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bdr w:val="none" w:sz="0" w:space="0" w:color="auto" w:frame="1"/>
                    </w:rPr>
                    <w:t>-  Наличие условий для беспрепятственного доступа в общежитие, интернат</w:t>
                  </w:r>
                </w:p>
                <w:p w:rsidR="00FD1BA0" w:rsidRPr="00FD1BA0" w:rsidRDefault="00FD1BA0" w:rsidP="00FD1BA0">
                  <w:pPr>
                    <w:spacing w:after="0" w:line="245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  Образовательная организация общежития/интерната не имеет.</w:t>
                  </w:r>
                </w:p>
                <w:p w:rsidR="00FD1BA0" w:rsidRPr="00FD1BA0" w:rsidRDefault="00FD1BA0" w:rsidP="00FD1BA0">
                  <w:pPr>
                    <w:spacing w:after="0" w:line="245" w:lineRule="atLeast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 </w:t>
                  </w:r>
                </w:p>
                <w:p w:rsidR="00FD1BA0" w:rsidRPr="00FD1BA0" w:rsidRDefault="00FD1BA0" w:rsidP="00FD1BA0">
                  <w:pPr>
                    <w:spacing w:after="0" w:line="245" w:lineRule="atLeast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1B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</w:rPr>
                    <w:t>​ ПАМЯТКА "СОВЕТЫ РОДИТЕЛЯМ ДЕТЕЙ С ОВЗ"</w:t>
                  </w:r>
                </w:p>
                <w:p w:rsidR="00FD1BA0" w:rsidRPr="00FD1BA0" w:rsidRDefault="00FD1BA0" w:rsidP="00FD1BA0">
                  <w:pPr>
                    <w:spacing w:after="0" w:line="245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 xml:space="preserve">1. </w:t>
                  </w:r>
                  <w:proofErr w:type="gramStart"/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Не считайте обращение к специалисту (неврологу), психиатру или психологу) "клеймом на всю жизнь", не настраивайтесь негативно, если такую консультацию вам предложат воспитатели ДОУ или учителя ОУ.</w:t>
                  </w:r>
                  <w:proofErr w:type="gramEnd"/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 xml:space="preserve"> Невозможно помочь детям, не понимая, в чем причина их проблем.</w:t>
                  </w:r>
                </w:p>
                <w:p w:rsidR="00FD1BA0" w:rsidRPr="00FD1BA0" w:rsidRDefault="00FD1BA0" w:rsidP="00FD1BA0">
                  <w:pPr>
                    <w:spacing w:after="0" w:line="245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2. Обеспечьте ребенку как можно больше впечатлений, систематически знакомьте его с окружающим миром.</w:t>
                  </w:r>
                </w:p>
                <w:p w:rsidR="00FD1BA0" w:rsidRPr="00FD1BA0" w:rsidRDefault="00FD1BA0" w:rsidP="00FD1BA0">
                  <w:pPr>
                    <w:spacing w:after="0" w:line="245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3. Не ругайте детей, если они неловки, недостаточно сообразительны. Надо помнить, что критика только снижает и без того невысокую самооценку.</w:t>
                  </w:r>
                </w:p>
                <w:p w:rsidR="00FD1BA0" w:rsidRPr="00FD1BA0" w:rsidRDefault="00FD1BA0" w:rsidP="00FD1BA0">
                  <w:pPr>
                    <w:spacing w:after="0" w:line="245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 xml:space="preserve">4. Не фиксируйте внимание ребенка на оценке и тем более не наказывайте за то, что "педагог жалуется". Постарайтесь наладить контакт с учителем, расскажите ему об особенностях сына (дочери), попытайтесь разработать </w:t>
                  </w:r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lastRenderedPageBreak/>
                    <w:t>совместную стратегию обучения.</w:t>
                  </w:r>
                </w:p>
                <w:p w:rsidR="00FD1BA0" w:rsidRPr="00FD1BA0" w:rsidRDefault="00FD1BA0" w:rsidP="00FD1BA0">
                  <w:pPr>
                    <w:spacing w:after="0" w:line="245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5. Не оценивайте неудачи ребенка как проявление лени или "плохого" характера, не стремитесь к тому, чтобы он соответствовал "нормальным", на ваш взгляд, критериям.</w:t>
                  </w:r>
                </w:p>
                <w:p w:rsidR="00FD1BA0" w:rsidRPr="00FD1BA0" w:rsidRDefault="00FD1BA0" w:rsidP="00FD1BA0">
                  <w:pPr>
                    <w:spacing w:after="0" w:line="245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6. Внимательно относитесь к жалобам детей на головную боль, усталость, плохое самочувствие, ведь в большинстве случаев это объективные показатели затруднений, испытываемых ребенком в процессе обучения.</w:t>
                  </w:r>
                </w:p>
              </w:tc>
            </w:tr>
          </w:tbl>
          <w:p w:rsidR="00FD1BA0" w:rsidRPr="00FD1BA0" w:rsidRDefault="00FD1BA0" w:rsidP="00FD1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C75F4" w:rsidRPr="00FD1BA0" w:rsidRDefault="00FC75F4">
      <w:pPr>
        <w:rPr>
          <w:rFonts w:ascii="Times New Roman" w:hAnsi="Times New Roman" w:cs="Times New Roman"/>
          <w:sz w:val="28"/>
          <w:szCs w:val="28"/>
        </w:rPr>
      </w:pPr>
    </w:p>
    <w:sectPr w:rsidR="00FC75F4" w:rsidRPr="00FD1BA0" w:rsidSect="00FD1BA0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145A"/>
    <w:multiLevelType w:val="multilevel"/>
    <w:tmpl w:val="6EDC5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F10FAC"/>
    <w:multiLevelType w:val="multilevel"/>
    <w:tmpl w:val="F2AEA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D1BA0"/>
    <w:rsid w:val="00FC75F4"/>
    <w:rsid w:val="00FD1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ru-RU" w:eastAsia="ru-RU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1B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1B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FD1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basedOn w:val="a"/>
    <w:uiPriority w:val="1"/>
    <w:qFormat/>
    <w:rsid w:val="00FD1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FD1B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4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iur.ru/uva/SU2_uva/DocLib14/%D0%A0%D0%B5%D1%81%D1%83%D1%80%D1%81%D1%8B%20%D0%98%D0%BD%D1%82%D0%B5%D1%80%D0%BD%D0%B5%D1%82%D0%B0%20%D0%BE%D0%B1%D1%83%D1%87%D0%B0%D1%8E%D1%89%D0%B8%D0%BC%D1%81%D1%8F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u-top.ru/katalog/" TargetMode="External"/><Relationship Id="rId5" Type="http://schemas.openxmlformats.org/officeDocument/2006/relationships/hyperlink" Target="https://ciur.ru/uva/SU2_uva/DocLib14/%D0%AD%D0%9E%D0%A02%202018-2019%20%D1%83%D1%87.%20%D0%B3%D0%BE%D0%B4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1222</Words>
  <Characters>6969</Characters>
  <Application>Microsoft Office Word</Application>
  <DocSecurity>0</DocSecurity>
  <Lines>58</Lines>
  <Paragraphs>16</Paragraphs>
  <ScaleCrop>false</ScaleCrop>
  <Company/>
  <LinksUpToDate>false</LinksUpToDate>
  <CharactersWithSpaces>8175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klass</dc:creator>
  <cp:keywords/>
  <dc:description/>
  <cp:lastModifiedBy>klass</cp:lastModifiedBy>
  <cp:revision>3</cp:revision>
  <dcterms:created xsi:type="dcterms:W3CDTF">2022-02-15T06:10:00Z</dcterms:created>
  <dcterms:modified xsi:type="dcterms:W3CDTF">2022-02-15T06:15:00Z</dcterms:modified>
</cp:coreProperties>
</file>